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57C49D68"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CB3D92">
        <w:rPr>
          <w:b/>
          <w:noProof/>
          <w:sz w:val="24"/>
        </w:rPr>
        <w:t>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CB3D92">
        <w:rPr>
          <w:b/>
          <w:noProof/>
          <w:sz w:val="24"/>
        </w:rPr>
        <w:t>30</w:t>
      </w:r>
      <w:r w:rsidR="00DE18E8">
        <w:rPr>
          <w:b/>
          <w:noProof/>
          <w:sz w:val="24"/>
        </w:rPr>
        <w:t>133</w:t>
      </w:r>
      <w:r>
        <w:rPr>
          <w:b/>
          <w:noProof/>
          <w:sz w:val="24"/>
        </w:rPr>
        <w:fldChar w:fldCharType="begin"/>
      </w:r>
      <w:r>
        <w:rPr>
          <w:b/>
          <w:noProof/>
          <w:sz w:val="24"/>
        </w:rPr>
        <w:instrText xml:space="preserve"> DOCPROPERTY  Tdoc#  \* MERGEFORMAT </w:instrText>
      </w:r>
      <w:r>
        <w:rPr>
          <w:b/>
          <w:noProof/>
          <w:sz w:val="24"/>
        </w:rPr>
        <w:fldChar w:fldCharType="end"/>
      </w:r>
    </w:p>
    <w:p w14:paraId="6BA7CBBD" w14:textId="3E683C6B" w:rsidR="00EA68B1" w:rsidRDefault="00CB3D92" w:rsidP="00FD4657">
      <w:pPr>
        <w:pStyle w:val="CRCoverPage"/>
        <w:outlineLvl w:val="0"/>
        <w:rPr>
          <w:b/>
          <w:noProof/>
          <w:sz w:val="24"/>
        </w:rPr>
      </w:pPr>
      <w:r w:rsidRPr="00CB3D92">
        <w:rPr>
          <w:b/>
          <w:noProof/>
          <w:sz w:val="24"/>
        </w:rPr>
        <w:t>Athens, Greece, 27th Feb</w:t>
      </w:r>
      <w:r w:rsidR="00127C9A">
        <w:rPr>
          <w:b/>
          <w:noProof/>
          <w:sz w:val="24"/>
        </w:rPr>
        <w:t>r</w:t>
      </w:r>
      <w:r w:rsidRPr="00CB3D92">
        <w:rPr>
          <w:b/>
          <w:noProof/>
          <w:sz w:val="24"/>
        </w:rPr>
        <w:t>uary – 3rd March, 202</w:t>
      </w:r>
      <w:r>
        <w:rPr>
          <w:b/>
          <w:noProof/>
          <w:sz w:val="24"/>
        </w:rPr>
        <w:t>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3B719790"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30041</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75EC4395"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CB3D92">
        <w:rPr>
          <w:bCs/>
          <w:color w:val="000000"/>
        </w:rPr>
        <w:t>2</w:t>
      </w:r>
    </w:p>
    <w:p w14:paraId="033E954A" w14:textId="72F7419A" w:rsidR="00463675" w:rsidRPr="00174F8E" w:rsidRDefault="00463675" w:rsidP="000F4E43">
      <w:pPr>
        <w:pStyle w:val="Source"/>
        <w:rPr>
          <w:bCs/>
        </w:rPr>
      </w:pPr>
      <w:r w:rsidRPr="00174F8E">
        <w:rPr>
          <w:bCs/>
        </w:rPr>
        <w:t>Cc:</w:t>
      </w:r>
      <w:r w:rsidRPr="00174F8E">
        <w:rPr>
          <w:bCs/>
        </w:rPr>
        <w:tab/>
      </w:r>
      <w:r w:rsidR="00CB3D92">
        <w:rPr>
          <w:bCs/>
        </w:rPr>
        <w:t>SA3, CT1</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3FE2B288"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CT3 </w:t>
      </w:r>
      <w:r w:rsidR="00D814E2">
        <w:rPr>
          <w:rFonts w:ascii="Arial" w:hAnsi="Arial" w:cs="Arial"/>
          <w:sz w:val="20"/>
          <w:szCs w:val="20"/>
          <w:lang w:eastAsia="en-GB"/>
        </w:rPr>
        <w:t>related part of interworking with external networks</w:t>
      </w:r>
      <w:r w:rsidR="0055763F">
        <w:rPr>
          <w:rFonts w:ascii="Arial" w:hAnsi="Arial" w:cs="Arial"/>
          <w:sz w:val="20"/>
          <w:szCs w:val="20"/>
          <w:lang w:eastAsia="en-GB"/>
        </w:rPr>
        <w:t xml:space="preserve"> for below SA2 question.</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w:t>
      </w:r>
      <w:proofErr w:type="gramStart"/>
      <w:r w:rsidR="0055763F" w:rsidRPr="0055763F">
        <w:rPr>
          <w:rFonts w:eastAsia="Malgun Gothic" w:cs="Times New Roman"/>
        </w:rPr>
        <w:t>e.g.</w:t>
      </w:r>
      <w:proofErr w:type="gramEnd"/>
      <w:r w:rsidR="0055763F" w:rsidRPr="0055763F">
        <w:rPr>
          <w:rFonts w:eastAsia="Malgun Gothic" w:cs="Times New Roman"/>
        </w:rPr>
        <w:t xml:space="preserve">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60BF9536" w14:textId="399D3032" w:rsidR="000228E8" w:rsidRDefault="00D814E2" w:rsidP="00127C9A">
      <w:pPr>
        <w:spacing w:before="60" w:after="120"/>
        <w:rPr>
          <w:rFonts w:ascii="Arial" w:hAnsi="Arial" w:cs="Arial"/>
          <w:noProof/>
          <w:sz w:val="20"/>
          <w:szCs w:val="20"/>
        </w:rPr>
      </w:pPr>
      <w:r>
        <w:rPr>
          <w:rFonts w:ascii="Arial" w:hAnsi="Arial" w:cs="Arial"/>
          <w:sz w:val="20"/>
          <w:szCs w:val="20"/>
        </w:rPr>
        <w:t xml:space="preserve">The suitable types of user plane address for an LCS </w:t>
      </w:r>
      <w:r w:rsidR="00127C9A">
        <w:rPr>
          <w:rFonts w:ascii="Arial" w:hAnsi="Arial" w:cs="Arial"/>
          <w:sz w:val="20"/>
          <w:szCs w:val="20"/>
        </w:rPr>
        <w:t>c</w:t>
      </w:r>
      <w:r>
        <w:rPr>
          <w:rFonts w:ascii="Arial" w:hAnsi="Arial" w:cs="Arial"/>
          <w:sz w:val="20"/>
          <w:szCs w:val="20"/>
        </w:rPr>
        <w:t xml:space="preserve">lient or AF should </w:t>
      </w:r>
      <w:r w:rsidR="003C09BF">
        <w:rPr>
          <w:rFonts w:ascii="Arial" w:hAnsi="Arial" w:cs="Arial"/>
          <w:sz w:val="20"/>
          <w:szCs w:val="20"/>
        </w:rPr>
        <w:t>use</w:t>
      </w:r>
      <w:r>
        <w:rPr>
          <w:rFonts w:ascii="Arial" w:hAnsi="Arial" w:cs="Arial"/>
          <w:sz w:val="20"/>
          <w:szCs w:val="20"/>
        </w:rPr>
        <w:t xml:space="preserve"> </w:t>
      </w:r>
      <w:r w:rsidRPr="00D814E2">
        <w:rPr>
          <w:rFonts w:ascii="Arial" w:hAnsi="Arial" w:cs="Arial"/>
          <w:sz w:val="20"/>
          <w:szCs w:val="20"/>
        </w:rPr>
        <w:t>IPv4 and/or IPv6</w:t>
      </w:r>
      <w:r>
        <w:rPr>
          <w:rFonts w:ascii="Arial" w:hAnsi="Arial" w:cs="Arial"/>
          <w:sz w:val="20"/>
          <w:szCs w:val="20"/>
        </w:rPr>
        <w:t xml:space="preserve"> address(es) as </w:t>
      </w:r>
      <w:r w:rsidRPr="00D814E2">
        <w:rPr>
          <w:rFonts w:ascii="Arial" w:hAnsi="Arial" w:cs="Arial"/>
          <w:sz w:val="20"/>
          <w:szCs w:val="20"/>
        </w:rPr>
        <w:t xml:space="preserve">described in </w:t>
      </w:r>
      <w:r w:rsidRPr="00D814E2">
        <w:rPr>
          <w:rFonts w:ascii="Arial" w:hAnsi="Arial" w:cs="Arial"/>
          <w:noProof/>
          <w:sz w:val="20"/>
          <w:szCs w:val="20"/>
        </w:rPr>
        <w:t>clause 8 Interworking with DN (IP)</w:t>
      </w:r>
      <w:r>
        <w:rPr>
          <w:rFonts w:ascii="Arial" w:hAnsi="Arial" w:cs="Arial"/>
          <w:noProof/>
          <w:sz w:val="20"/>
          <w:szCs w:val="20"/>
        </w:rPr>
        <w:t xml:space="preserve"> </w:t>
      </w:r>
      <w:r w:rsidRPr="00D814E2">
        <w:rPr>
          <w:rFonts w:ascii="Arial" w:hAnsi="Arial" w:cs="Arial"/>
          <w:noProof/>
          <w:sz w:val="20"/>
          <w:szCs w:val="20"/>
        </w:rPr>
        <w:t>of</w:t>
      </w:r>
      <w:r>
        <w:rPr>
          <w:rFonts w:ascii="Arial" w:hAnsi="Arial" w:cs="Arial"/>
          <w:noProof/>
        </w:rPr>
        <w:t xml:space="preserve"> </w:t>
      </w:r>
      <w:r>
        <w:rPr>
          <w:rFonts w:ascii="Arial" w:hAnsi="Arial" w:cs="Arial" w:hint="eastAsia"/>
          <w:noProof/>
          <w:sz w:val="20"/>
          <w:szCs w:val="20"/>
        </w:rPr>
        <w:t>TS</w:t>
      </w:r>
      <w:r w:rsidRPr="00D814E2">
        <w:rPr>
          <w:rFonts w:ascii="Arial" w:hAnsi="Arial" w:cs="Arial"/>
          <w:noProof/>
          <w:sz w:val="20"/>
          <w:szCs w:val="20"/>
        </w:rPr>
        <w:t> </w:t>
      </w:r>
      <w:r>
        <w:rPr>
          <w:rFonts w:ascii="Arial" w:hAnsi="Arial" w:cs="Arial"/>
          <w:noProof/>
          <w:sz w:val="20"/>
          <w:szCs w:val="20"/>
        </w:rPr>
        <w:t>29.561.</w:t>
      </w:r>
    </w:p>
    <w:p w14:paraId="29156B68" w14:textId="26D5F44E" w:rsidR="009F4E64" w:rsidRPr="00D814E2" w:rsidRDefault="009F4E64" w:rsidP="00B302FF">
      <w:pPr>
        <w:spacing w:after="120"/>
        <w:rPr>
          <w:rFonts w:ascii="Arial" w:hAnsi="Arial" w:cs="Arial"/>
          <w:sz w:val="20"/>
          <w:szCs w:val="20"/>
        </w:rPr>
      </w:pPr>
      <w:r>
        <w:rPr>
          <w:rFonts w:ascii="Arial" w:hAnsi="Arial" w:cs="Arial" w:hint="eastAsia"/>
          <w:noProof/>
          <w:sz w:val="20"/>
          <w:szCs w:val="20"/>
        </w:rPr>
        <w:t>The</w:t>
      </w:r>
      <w:r>
        <w:rPr>
          <w:rFonts w:ascii="Arial" w:hAnsi="Arial" w:cs="Arial"/>
          <w:noProof/>
          <w:sz w:val="20"/>
          <w:szCs w:val="20"/>
        </w:rPr>
        <w:t xml:space="preserve"> transport protocols and application level messages should not be specified for user plane in N6 interface, since it is out of 3gpp scope as described in </w:t>
      </w:r>
      <w:r w:rsidRPr="00D814E2">
        <w:rPr>
          <w:rFonts w:ascii="Arial" w:hAnsi="Arial" w:cs="Arial"/>
          <w:noProof/>
          <w:sz w:val="20"/>
          <w:szCs w:val="20"/>
        </w:rPr>
        <w:t>clause 8</w:t>
      </w:r>
      <w:r>
        <w:rPr>
          <w:rFonts w:ascii="Arial" w:hAnsi="Arial" w:cs="Arial"/>
          <w:noProof/>
          <w:sz w:val="20"/>
          <w:szCs w:val="20"/>
        </w:rPr>
        <w:t xml:space="preserve">.1 </w:t>
      </w:r>
      <w:r w:rsidRPr="00D814E2">
        <w:rPr>
          <w:rFonts w:ascii="Arial" w:hAnsi="Arial" w:cs="Arial"/>
          <w:noProof/>
          <w:sz w:val="20"/>
          <w:szCs w:val="20"/>
        </w:rPr>
        <w:t>of</w:t>
      </w:r>
      <w:r>
        <w:rPr>
          <w:rFonts w:ascii="Arial" w:hAnsi="Arial" w:cs="Arial"/>
          <w:noProof/>
        </w:rPr>
        <w:t xml:space="preserve"> </w:t>
      </w:r>
      <w:r>
        <w:rPr>
          <w:rFonts w:ascii="Arial" w:hAnsi="Arial" w:cs="Arial" w:hint="eastAsia"/>
          <w:noProof/>
          <w:sz w:val="20"/>
          <w:szCs w:val="20"/>
        </w:rPr>
        <w:t>TS</w:t>
      </w:r>
      <w:r w:rsidRPr="00D814E2">
        <w:rPr>
          <w:rFonts w:ascii="Arial" w:hAnsi="Arial" w:cs="Arial"/>
          <w:noProof/>
          <w:sz w:val="20"/>
          <w:szCs w:val="20"/>
        </w:rPr>
        <w:t> </w:t>
      </w:r>
      <w:r>
        <w:rPr>
          <w:rFonts w:ascii="Arial" w:hAnsi="Arial" w:cs="Arial"/>
          <w:noProof/>
          <w:sz w:val="20"/>
          <w:szCs w:val="20"/>
        </w:rPr>
        <w:t>29.561 as below:</w:t>
      </w:r>
    </w:p>
    <w:p w14:paraId="5F1F2EDA" w14:textId="1F680A13" w:rsidR="009F4E64" w:rsidRPr="009F4E64" w:rsidRDefault="009F4E64" w:rsidP="003C09BF">
      <w:pPr>
        <w:rPr>
          <w:rFonts w:ascii="Times New Roman" w:eastAsia="SimSun" w:hAnsi="Times New Roman" w:cs="Times New Roman"/>
          <w:noProof/>
          <w:sz w:val="20"/>
          <w:szCs w:val="20"/>
          <w:lang w:val="en-GB" w:eastAsia="en-US"/>
        </w:rPr>
      </w:pPr>
      <w:r>
        <w:rPr>
          <w:rFonts w:eastAsia="Malgun Gothic" w:cs="Times New Roman"/>
        </w:rPr>
        <w:t>“</w:t>
      </w:r>
      <w:r w:rsidRPr="009F4E64">
        <w:rPr>
          <w:rFonts w:ascii="Times New Roman" w:eastAsia="SimSun" w:hAnsi="Times New Roman" w:cs="Times New Roman"/>
          <w:noProof/>
          <w:sz w:val="20"/>
          <w:szCs w:val="20"/>
          <w:lang w:val="en-GB" w:eastAsia="en-US"/>
        </w:rPr>
        <w:t>It is out of the scope of the present document to standardise the router functions and the used protocols in the N6 reference point.</w:t>
      </w:r>
    </w:p>
    <w:p w14:paraId="22DC2AD1" w14:textId="0E3AD14F" w:rsidR="00C4144C" w:rsidRPr="009F4E64" w:rsidRDefault="009F4E64" w:rsidP="003C09BF">
      <w:pPr>
        <w:rPr>
          <w:rFonts w:ascii="Times New Roman" w:eastAsia="SimSun" w:hAnsi="Times New Roman" w:cs="Times New Roman"/>
          <w:noProof/>
          <w:sz w:val="20"/>
          <w:szCs w:val="20"/>
          <w:lang w:val="en-GB" w:eastAsia="en-US"/>
        </w:rPr>
      </w:pPr>
      <w:r w:rsidRPr="009F4E64">
        <w:rPr>
          <w:rFonts w:ascii="Times New Roman" w:eastAsia="SimSun" w:hAnsi="Times New Roman" w:cs="Times New Roman"/>
          <w:noProof/>
          <w:sz w:val="20"/>
          <w:szCs w:val="20"/>
          <w:lang w:val="en-GB" w:eastAsia="en-US"/>
        </w:rPr>
        <w:t>Interworking with user defined ISPs and private/public IP networks is subject to interconnect agreements between the network operators.</w:t>
      </w:r>
      <w:r>
        <w:rPr>
          <w:rFonts w:eastAsia="Malgun Gothic" w:cs="Times New Roman"/>
        </w:rPr>
        <w:t>”</w:t>
      </w:r>
    </w:p>
    <w:p w14:paraId="12673664" w14:textId="70F1E505" w:rsidR="009F4E64" w:rsidRPr="009F4E64" w:rsidRDefault="009F4E64" w:rsidP="003C09BF">
      <w:pPr>
        <w:spacing w:before="120" w:after="120"/>
        <w:rPr>
          <w:rFonts w:ascii="Arial" w:hAnsi="Arial" w:cs="Arial"/>
          <w:noProof/>
          <w:sz w:val="20"/>
          <w:szCs w:val="20"/>
        </w:rPr>
      </w:pPr>
      <w:r>
        <w:rPr>
          <w:rFonts w:ascii="Arial" w:hAnsi="Arial" w:cs="Arial"/>
          <w:noProof/>
          <w:sz w:val="20"/>
          <w:szCs w:val="20"/>
        </w:rPr>
        <w:t xml:space="preserve">Meanwhile, </w:t>
      </w:r>
      <w:r w:rsidR="00E9353D">
        <w:rPr>
          <w:rFonts w:ascii="Arial" w:hAnsi="Arial" w:cs="Arial"/>
          <w:noProof/>
          <w:sz w:val="20"/>
          <w:szCs w:val="20"/>
        </w:rPr>
        <w:t xml:space="preserve">for the application level messages tansfering the location event reports </w:t>
      </w:r>
      <w:r w:rsidR="00436D83">
        <w:rPr>
          <w:rFonts w:ascii="Arial" w:hAnsi="Arial" w:cs="Arial"/>
          <w:noProof/>
          <w:sz w:val="20"/>
          <w:szCs w:val="20"/>
        </w:rPr>
        <w:t xml:space="preserve">btween the UE and LCS Client or AF </w:t>
      </w:r>
      <w:r w:rsidR="00E9353D">
        <w:rPr>
          <w:rFonts w:ascii="Arial" w:hAnsi="Arial" w:cs="Arial"/>
          <w:noProof/>
          <w:sz w:val="20"/>
          <w:szCs w:val="20"/>
        </w:rPr>
        <w:t xml:space="preserve">on user plane, </w:t>
      </w:r>
      <w:r w:rsidR="00436D83">
        <w:rPr>
          <w:rFonts w:ascii="Arial" w:hAnsi="Arial" w:cs="Arial"/>
          <w:noProof/>
          <w:sz w:val="20"/>
          <w:szCs w:val="20"/>
        </w:rPr>
        <w:t xml:space="preserve">CT3 considers this is out of 3GPP scope to define such security sensitive and protected </w:t>
      </w:r>
      <w:r w:rsidR="00E9353D">
        <w:rPr>
          <w:rFonts w:ascii="Arial" w:hAnsi="Arial" w:cs="Arial"/>
          <w:noProof/>
          <w:sz w:val="20"/>
          <w:szCs w:val="20"/>
        </w:rPr>
        <w:t xml:space="preserve">application </w:t>
      </w:r>
      <w:r w:rsidR="00436D83">
        <w:rPr>
          <w:rFonts w:ascii="Arial" w:hAnsi="Arial" w:cs="Arial"/>
          <w:noProof/>
          <w:sz w:val="20"/>
          <w:szCs w:val="20"/>
        </w:rPr>
        <w:t xml:space="preserve">messages </w:t>
      </w:r>
      <w:r w:rsidR="00E9353D">
        <w:rPr>
          <w:rFonts w:ascii="Arial" w:hAnsi="Arial" w:cs="Arial"/>
          <w:noProof/>
          <w:sz w:val="20"/>
          <w:szCs w:val="20"/>
        </w:rPr>
        <w:t>within</w:t>
      </w:r>
      <w:r w:rsidR="00436D83">
        <w:rPr>
          <w:rFonts w:ascii="Arial" w:hAnsi="Arial" w:cs="Arial"/>
          <w:noProof/>
          <w:sz w:val="20"/>
          <w:szCs w:val="20"/>
        </w:rPr>
        <w:t xml:space="preserve"> </w:t>
      </w:r>
      <w:r>
        <w:rPr>
          <w:rFonts w:ascii="Arial" w:hAnsi="Arial" w:cs="Arial"/>
          <w:noProof/>
          <w:sz w:val="20"/>
          <w:szCs w:val="20"/>
        </w:rPr>
        <w:t xml:space="preserve">the application traffic flow </w:t>
      </w:r>
      <w:r w:rsidR="00436D83">
        <w:rPr>
          <w:rFonts w:ascii="Arial" w:hAnsi="Arial" w:cs="Arial"/>
          <w:noProof/>
          <w:sz w:val="20"/>
          <w:szCs w:val="20"/>
        </w:rPr>
        <w:t xml:space="preserve">carried by the </w:t>
      </w:r>
      <w:r w:rsidR="00436D83" w:rsidRPr="00436D83">
        <w:rPr>
          <w:rFonts w:ascii="Arial" w:hAnsi="Arial" w:cs="Arial"/>
          <w:noProof/>
          <w:sz w:val="20"/>
          <w:szCs w:val="20"/>
        </w:rPr>
        <w:t>underlying 3GPP system</w:t>
      </w:r>
      <w:r w:rsidR="003C09BF">
        <w:rPr>
          <w:rFonts w:ascii="Arial" w:hAnsi="Arial" w:cs="Arial"/>
          <w:noProof/>
          <w:sz w:val="20"/>
          <w:szCs w:val="20"/>
        </w:rPr>
        <w:t>.</w:t>
      </w: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03FA44F5" w:rsidR="00463675" w:rsidRPr="00C836F2" w:rsidRDefault="00463675">
      <w:pPr>
        <w:spacing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CC3C58">
      <w:pPr>
        <w:spacing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4DCA446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D814E2">
        <w:rPr>
          <w:rFonts w:ascii="Arial" w:eastAsia="DengXian" w:hAnsi="Arial" w:cs="Arial"/>
          <w:bCs/>
          <w:sz w:val="20"/>
          <w:szCs w:val="20"/>
          <w:lang w:val="en-GB" w:eastAsia="en-US"/>
        </w:rPr>
        <w:t>7</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2023-04-17 ~ 2023-04-21</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2DF91" w14:textId="77777777" w:rsidR="00C221F1" w:rsidRDefault="00C221F1">
      <w:r>
        <w:separator/>
      </w:r>
    </w:p>
  </w:endnote>
  <w:endnote w:type="continuationSeparator" w:id="0">
    <w:p w14:paraId="57381350" w14:textId="77777777" w:rsidR="00C221F1" w:rsidRDefault="00C2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70E8" w14:textId="77777777" w:rsidR="00C221F1" w:rsidRDefault="00C221F1">
      <w:r>
        <w:separator/>
      </w:r>
    </w:p>
  </w:footnote>
  <w:footnote w:type="continuationSeparator" w:id="0">
    <w:p w14:paraId="08C2F67E" w14:textId="77777777" w:rsidR="00C221F1" w:rsidRDefault="00C22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1669075">
    <w:abstractNumId w:val="14"/>
  </w:num>
  <w:num w:numId="2" w16cid:durableId="884684067">
    <w:abstractNumId w:val="12"/>
  </w:num>
  <w:num w:numId="3" w16cid:durableId="163712219">
    <w:abstractNumId w:val="11"/>
  </w:num>
  <w:num w:numId="4" w16cid:durableId="1352141528">
    <w:abstractNumId w:val="10"/>
  </w:num>
  <w:num w:numId="5" w16cid:durableId="1143736393">
    <w:abstractNumId w:val="9"/>
  </w:num>
  <w:num w:numId="6" w16cid:durableId="1637488207">
    <w:abstractNumId w:val="7"/>
  </w:num>
  <w:num w:numId="7" w16cid:durableId="1131285813">
    <w:abstractNumId w:val="6"/>
  </w:num>
  <w:num w:numId="8" w16cid:durableId="1083338959">
    <w:abstractNumId w:val="5"/>
  </w:num>
  <w:num w:numId="9" w16cid:durableId="1198277779">
    <w:abstractNumId w:val="4"/>
  </w:num>
  <w:num w:numId="10" w16cid:durableId="1225723974">
    <w:abstractNumId w:val="8"/>
  </w:num>
  <w:num w:numId="11" w16cid:durableId="2107724343">
    <w:abstractNumId w:val="3"/>
  </w:num>
  <w:num w:numId="12" w16cid:durableId="1209730429">
    <w:abstractNumId w:val="2"/>
  </w:num>
  <w:num w:numId="13" w16cid:durableId="1159616007">
    <w:abstractNumId w:val="1"/>
  </w:num>
  <w:num w:numId="14" w16cid:durableId="419566215">
    <w:abstractNumId w:val="0"/>
  </w:num>
  <w:num w:numId="15" w16cid:durableId="1681277960">
    <w:abstractNumId w:val="13"/>
  </w:num>
  <w:num w:numId="16" w16cid:durableId="1706907255">
    <w:abstractNumId w:val="16"/>
  </w:num>
  <w:num w:numId="17" w16cid:durableId="606693144">
    <w:abstractNumId w:val="15"/>
  </w:num>
  <w:num w:numId="18" w16cid:durableId="1751778211">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7929"/>
    <w:rsid w:val="000E328D"/>
    <w:rsid w:val="000E7673"/>
    <w:rsid w:val="000F13B7"/>
    <w:rsid w:val="000F4E43"/>
    <w:rsid w:val="00105899"/>
    <w:rsid w:val="00116DF9"/>
    <w:rsid w:val="00121508"/>
    <w:rsid w:val="00127C9A"/>
    <w:rsid w:val="001307EB"/>
    <w:rsid w:val="00130A46"/>
    <w:rsid w:val="0014163F"/>
    <w:rsid w:val="001608BF"/>
    <w:rsid w:val="00160A0F"/>
    <w:rsid w:val="001734EB"/>
    <w:rsid w:val="00174F8E"/>
    <w:rsid w:val="001A4AF7"/>
    <w:rsid w:val="001B20CE"/>
    <w:rsid w:val="001B55AC"/>
    <w:rsid w:val="001D21FD"/>
    <w:rsid w:val="001D7ECD"/>
    <w:rsid w:val="001E2986"/>
    <w:rsid w:val="001E6D40"/>
    <w:rsid w:val="00217F0E"/>
    <w:rsid w:val="00227CC8"/>
    <w:rsid w:val="00236EEE"/>
    <w:rsid w:val="00274BF9"/>
    <w:rsid w:val="00282D00"/>
    <w:rsid w:val="00290E5A"/>
    <w:rsid w:val="0029449B"/>
    <w:rsid w:val="002A7E07"/>
    <w:rsid w:val="002C120C"/>
    <w:rsid w:val="002D25CC"/>
    <w:rsid w:val="00306209"/>
    <w:rsid w:val="003201C2"/>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09BF"/>
    <w:rsid w:val="003C3D6E"/>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5763F"/>
    <w:rsid w:val="00566B80"/>
    <w:rsid w:val="00584B08"/>
    <w:rsid w:val="00587079"/>
    <w:rsid w:val="005B211A"/>
    <w:rsid w:val="005C3478"/>
    <w:rsid w:val="00601F1B"/>
    <w:rsid w:val="0060528D"/>
    <w:rsid w:val="0061062F"/>
    <w:rsid w:val="00620F91"/>
    <w:rsid w:val="00624F4D"/>
    <w:rsid w:val="00636566"/>
    <w:rsid w:val="00640DE6"/>
    <w:rsid w:val="00643621"/>
    <w:rsid w:val="00643A2E"/>
    <w:rsid w:val="00654758"/>
    <w:rsid w:val="00655BAC"/>
    <w:rsid w:val="006602B9"/>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3219F"/>
    <w:rsid w:val="00745AE4"/>
    <w:rsid w:val="00747654"/>
    <w:rsid w:val="0075387E"/>
    <w:rsid w:val="0077485D"/>
    <w:rsid w:val="007A59F5"/>
    <w:rsid w:val="007B7F02"/>
    <w:rsid w:val="007E745E"/>
    <w:rsid w:val="00824456"/>
    <w:rsid w:val="00835827"/>
    <w:rsid w:val="00885057"/>
    <w:rsid w:val="00893269"/>
    <w:rsid w:val="0089666F"/>
    <w:rsid w:val="008A365C"/>
    <w:rsid w:val="008B5885"/>
    <w:rsid w:val="008C5DB7"/>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B41C1"/>
    <w:rsid w:val="009B715E"/>
    <w:rsid w:val="009C0C06"/>
    <w:rsid w:val="009D10D7"/>
    <w:rsid w:val="009E0CA3"/>
    <w:rsid w:val="009E5DC5"/>
    <w:rsid w:val="009F4E64"/>
    <w:rsid w:val="009F6E85"/>
    <w:rsid w:val="009F72C8"/>
    <w:rsid w:val="00A2176C"/>
    <w:rsid w:val="00A21FAE"/>
    <w:rsid w:val="00A3548D"/>
    <w:rsid w:val="00A5405F"/>
    <w:rsid w:val="00A67936"/>
    <w:rsid w:val="00A7348D"/>
    <w:rsid w:val="00A877B6"/>
    <w:rsid w:val="00AD51BB"/>
    <w:rsid w:val="00AE489C"/>
    <w:rsid w:val="00B00371"/>
    <w:rsid w:val="00B144F4"/>
    <w:rsid w:val="00B17D32"/>
    <w:rsid w:val="00B20701"/>
    <w:rsid w:val="00B235CC"/>
    <w:rsid w:val="00B302FF"/>
    <w:rsid w:val="00B41CFD"/>
    <w:rsid w:val="00B63CCC"/>
    <w:rsid w:val="00B719CF"/>
    <w:rsid w:val="00B8283F"/>
    <w:rsid w:val="00B85F0B"/>
    <w:rsid w:val="00B94383"/>
    <w:rsid w:val="00BC27B6"/>
    <w:rsid w:val="00BC5FF1"/>
    <w:rsid w:val="00BD7BD8"/>
    <w:rsid w:val="00BE3F37"/>
    <w:rsid w:val="00BF558E"/>
    <w:rsid w:val="00BF7EE2"/>
    <w:rsid w:val="00C118F9"/>
    <w:rsid w:val="00C165D1"/>
    <w:rsid w:val="00C21B99"/>
    <w:rsid w:val="00C221F1"/>
    <w:rsid w:val="00C2692E"/>
    <w:rsid w:val="00C32132"/>
    <w:rsid w:val="00C4144C"/>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53018"/>
    <w:rsid w:val="00D53D5D"/>
    <w:rsid w:val="00D676CD"/>
    <w:rsid w:val="00D814E2"/>
    <w:rsid w:val="00D84420"/>
    <w:rsid w:val="00D90BFE"/>
    <w:rsid w:val="00D910A4"/>
    <w:rsid w:val="00D93090"/>
    <w:rsid w:val="00D96584"/>
    <w:rsid w:val="00D97B4F"/>
    <w:rsid w:val="00DE18E8"/>
    <w:rsid w:val="00DF28C7"/>
    <w:rsid w:val="00E16BBB"/>
    <w:rsid w:val="00E20604"/>
    <w:rsid w:val="00E41401"/>
    <w:rsid w:val="00E4207B"/>
    <w:rsid w:val="00E55374"/>
    <w:rsid w:val="00E63A52"/>
    <w:rsid w:val="00E641C7"/>
    <w:rsid w:val="00E72B30"/>
    <w:rsid w:val="00E74B9D"/>
    <w:rsid w:val="00E76827"/>
    <w:rsid w:val="00E909C8"/>
    <w:rsid w:val="00E92284"/>
    <w:rsid w:val="00E9353D"/>
    <w:rsid w:val="00E95737"/>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61A1"/>
    <w:rsid w:val="00F97AD6"/>
    <w:rsid w:val="00FA4A4F"/>
    <w:rsid w:val="00FC2668"/>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4</cp:revision>
  <cp:lastPrinted>2002-04-23T07:10:00Z</cp:lastPrinted>
  <dcterms:created xsi:type="dcterms:W3CDTF">2023-02-15T05:43:00Z</dcterms:created>
  <dcterms:modified xsi:type="dcterms:W3CDTF">2023-02-20T12:36:00Z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